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C64C" w14:textId="77777777" w:rsidR="00E36EB9" w:rsidRPr="00E36EB9" w:rsidRDefault="00E36EB9" w:rsidP="00E36EB9">
      <w:pPr>
        <w:widowControl w:val="0"/>
        <w:ind w:left="705" w:hanging="705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B933AD0" w14:textId="77777777" w:rsidR="00E36EB9" w:rsidRPr="00E36EB9" w:rsidRDefault="00E36EB9" w:rsidP="00E36EB9">
      <w:pPr>
        <w:widowControl w:val="0"/>
        <w:ind w:left="705" w:hanging="705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>OŚWIADCZENIE</w:t>
      </w:r>
    </w:p>
    <w:p w14:paraId="2A43F1F0" w14:textId="77777777" w:rsidR="00E36EB9" w:rsidRPr="00E36EB9" w:rsidRDefault="00E36EB9" w:rsidP="00E36EB9">
      <w:pPr>
        <w:widowControl w:val="0"/>
        <w:ind w:left="705" w:hanging="705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 braku powiązań i reprezentowaniu podmiotu mającego siedzibę lub utworzonego w kraju </w:t>
      </w: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br/>
        <w:t>z Czarnej listy</w:t>
      </w:r>
    </w:p>
    <w:p w14:paraId="0BA55CC2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61E42669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08A2833B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5D91364A" w14:textId="77777777" w:rsidR="00E36EB9" w:rsidRPr="00E36EB9" w:rsidRDefault="00E36EB9" w:rsidP="00E36EB9">
      <w:pPr>
        <w:widowControl w:val="0"/>
        <w:ind w:left="705" w:hanging="705"/>
        <w:rPr>
          <w:rFonts w:asciiTheme="minorHAnsi" w:hAnsiTheme="minorHAnsi" w:cstheme="minorHAnsi"/>
          <w:snapToGrid w:val="0"/>
          <w:sz w:val="22"/>
          <w:szCs w:val="22"/>
        </w:rPr>
      </w:pPr>
    </w:p>
    <w:p w14:paraId="26DC9624" w14:textId="708BA867" w:rsidR="00E36EB9" w:rsidRPr="00E36EB9" w:rsidRDefault="00E36EB9" w:rsidP="00E36EB9">
      <w:pPr>
        <w:widowControl w:val="0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Działając w imieniu Pożyczkobiorcy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36E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"/>
            </w:textInput>
          </w:ffData>
        </w:fldChar>
      </w:r>
      <w:r w:rsidRPr="00E36E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36EB9">
        <w:rPr>
          <w:rFonts w:asciiTheme="minorHAnsi" w:hAnsiTheme="minorHAnsi" w:cstheme="minorHAnsi"/>
          <w:sz w:val="22"/>
          <w:szCs w:val="22"/>
        </w:rPr>
      </w:r>
      <w:r w:rsidRPr="00E36EB9">
        <w:rPr>
          <w:rFonts w:asciiTheme="minorHAnsi" w:hAnsiTheme="minorHAnsi" w:cstheme="minorHAnsi"/>
          <w:sz w:val="22"/>
          <w:szCs w:val="22"/>
        </w:rPr>
        <w:fldChar w:fldCharType="separate"/>
      </w:r>
      <w:r w:rsidRPr="00E36EB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Pr="00E36E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778B413" w14:textId="77777777" w:rsidR="00E36EB9" w:rsidRPr="00E36EB9" w:rsidRDefault="00E36EB9" w:rsidP="00E36EB9">
      <w:pPr>
        <w:widowControl w:val="0"/>
        <w:spacing w:line="312" w:lineRule="auto"/>
        <w:ind w:left="4245" w:firstLine="3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(pełna nazwa Wnioskodawcy)</w:t>
      </w:r>
    </w:p>
    <w:p w14:paraId="6CA1244D" w14:textId="77777777" w:rsidR="00E36EB9" w:rsidRPr="00E36EB9" w:rsidRDefault="00E36EB9" w:rsidP="00E36EB9">
      <w:pPr>
        <w:widowControl w:val="0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CFA9149" w14:textId="0024E662" w:rsidR="00E36EB9" w:rsidRPr="00E36EB9" w:rsidRDefault="00E36EB9" w:rsidP="00E36EB9">
      <w:pPr>
        <w:widowControl w:val="0"/>
        <w:spacing w:line="31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oświadczam, że nie jestem podmiotem mającym siedzibę lub utworzonym w kraju z Czarnej listy</w:t>
      </w:r>
      <w:r w:rsidRPr="00E36EB9"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1"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 xml:space="preserve"> (Załącznik I do Komunikatu Komisji Europejskiej w sprawie nowych wymogów dotyczących unikania opodatkowania w prawodawstwie UE, regulującego w szczególności operacje finansowania i inwestycji C(2018) 1756, C(2018) 175, wraz z wszelkimi jego aktualizacjami); oraz nie prowadzę działalności i nie utrzymuję relacji biznesowych z podmiotami mającymi siedzibę lub utworzonymi w krajach z Czarnej listy; nie zachodzą w stosunku do mnie ani też do osób wchodzących w skład organów przesłanki do wykluczenia określone w art. 136 Rozporządzenia 2018/1046</w:t>
      </w:r>
      <w:r w:rsidRPr="00E36EB9">
        <w:rPr>
          <w:rStyle w:val="Odwoanieprzypisudolnego"/>
          <w:rFonts w:asciiTheme="minorHAnsi" w:hAnsiTheme="minorHAnsi" w:cstheme="minorHAnsi"/>
          <w:snapToGrid w:val="0"/>
          <w:sz w:val="22"/>
          <w:szCs w:val="22"/>
        </w:rPr>
        <w:footnoteReference w:id="2"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 xml:space="preserve"> (Dz.U.UE.L.2018.193.1); lub spełnione zostały warunki umożliwiające zastosowanie wyjątku od zakazu nawiązywania stosunków z państwami znajdującymi się na liście państw niewspółpracujących (Czarna lista), i </w:t>
      </w: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zobowiązuję się do niezwłocznego informowania </w:t>
      </w:r>
      <w:r w:rsidR="004D104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Agencji Rozwoju Regionalnego S.A. w Zielonej Górze </w:t>
      </w: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>(</w:t>
      </w:r>
      <w:r w:rsidR="004D104A">
        <w:rPr>
          <w:rFonts w:asciiTheme="minorHAnsi" w:hAnsiTheme="minorHAnsi" w:cstheme="minorHAnsi"/>
          <w:b/>
          <w:snapToGrid w:val="0"/>
          <w:sz w:val="22"/>
          <w:szCs w:val="22"/>
        </w:rPr>
        <w:t>ARR</w:t>
      </w: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>)</w:t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36EB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 wszelkich zmianach informacji i danych przekazanych </w:t>
      </w:r>
      <w:r w:rsidR="004D104A">
        <w:rPr>
          <w:rFonts w:asciiTheme="minorHAnsi" w:hAnsiTheme="minorHAnsi" w:cstheme="minorHAnsi"/>
          <w:b/>
          <w:snapToGrid w:val="0"/>
          <w:sz w:val="22"/>
          <w:szCs w:val="22"/>
        </w:rPr>
        <w:t>ARR</w:t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 xml:space="preserve"> przy zawieraniu Umowy Inwestycyjnej oraz w całym okresie trwania tej umowy w powyższym zakresie.</w:t>
      </w:r>
    </w:p>
    <w:p w14:paraId="33A48C57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4AA8B1F5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4BFE15D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0359311" w14:textId="77777777" w:rsidR="00E36EB9" w:rsidRPr="00E36EB9" w:rsidRDefault="00E36EB9" w:rsidP="00E36EB9">
      <w:pPr>
        <w:widowControl w:val="0"/>
        <w:spacing w:line="312" w:lineRule="auto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7257A453" w14:textId="70548E1E" w:rsidR="00E36EB9" w:rsidRPr="00E36EB9" w:rsidRDefault="00E36EB9" w:rsidP="00E36EB9">
      <w:pPr>
        <w:widowControl w:val="0"/>
        <w:ind w:right="-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E36E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36EB9">
        <w:rPr>
          <w:rFonts w:asciiTheme="minorHAnsi" w:hAnsiTheme="minorHAnsi" w:cstheme="minorHAnsi"/>
          <w:sz w:val="22"/>
          <w:szCs w:val="22"/>
        </w:rPr>
      </w:r>
      <w:r w:rsidRPr="00E36EB9">
        <w:rPr>
          <w:rFonts w:asciiTheme="minorHAnsi" w:hAnsiTheme="minorHAnsi" w:cstheme="minorHAnsi"/>
          <w:sz w:val="22"/>
          <w:szCs w:val="22"/>
        </w:rPr>
        <w:fldChar w:fldCharType="separate"/>
      </w:r>
      <w:r w:rsidRPr="00E36EB9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</w:t>
      </w:r>
      <w:r w:rsidRPr="00E36EB9">
        <w:rPr>
          <w:rFonts w:asciiTheme="minorHAnsi" w:hAnsiTheme="minorHAnsi" w:cstheme="minorHAnsi"/>
          <w:sz w:val="22"/>
          <w:szCs w:val="22"/>
        </w:rPr>
        <w:fldChar w:fldCharType="end"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E36EB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36EB9">
        <w:rPr>
          <w:rFonts w:asciiTheme="minorHAnsi" w:hAnsiTheme="minorHAnsi" w:cstheme="minorHAnsi"/>
          <w:sz w:val="22"/>
          <w:szCs w:val="22"/>
        </w:rPr>
      </w:r>
      <w:r w:rsidRPr="00E36EB9">
        <w:rPr>
          <w:rFonts w:asciiTheme="minorHAnsi" w:hAnsiTheme="minorHAnsi" w:cstheme="minorHAnsi"/>
          <w:sz w:val="22"/>
          <w:szCs w:val="22"/>
        </w:rPr>
        <w:fldChar w:fldCharType="separate"/>
      </w:r>
      <w:r w:rsidRPr="00E36EB9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</w:t>
      </w:r>
      <w:r w:rsidRPr="00E36EB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480A5A" w14:textId="1516F3CA" w:rsidR="00E36EB9" w:rsidRPr="00E36EB9" w:rsidRDefault="00E36EB9" w:rsidP="00E36EB9">
      <w:pPr>
        <w:widowControl w:val="0"/>
        <w:ind w:right="-289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 xml:space="preserve"> Pieczątka i  podpis osoby/osób upoważnionych do </w:t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E36EB9">
        <w:rPr>
          <w:rFonts w:asciiTheme="minorHAnsi" w:hAnsiTheme="minorHAnsi" w:cstheme="minorHAnsi"/>
          <w:snapToGrid w:val="0"/>
          <w:sz w:val="22"/>
          <w:szCs w:val="22"/>
        </w:rPr>
        <w:t>data i miejscowość</w:t>
      </w:r>
    </w:p>
    <w:p w14:paraId="11C1DE76" w14:textId="77777777" w:rsidR="00E36EB9" w:rsidRPr="00E36EB9" w:rsidRDefault="00E36EB9" w:rsidP="00E36EB9">
      <w:pPr>
        <w:widowControl w:val="0"/>
        <w:ind w:right="-289"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36EB9">
        <w:rPr>
          <w:rFonts w:asciiTheme="minorHAnsi" w:hAnsiTheme="minorHAnsi" w:cstheme="minorHAnsi"/>
          <w:snapToGrid w:val="0"/>
          <w:sz w:val="22"/>
          <w:szCs w:val="22"/>
        </w:rPr>
        <w:t>reprezentowania Wnioskodawcy</w:t>
      </w:r>
    </w:p>
    <w:p w14:paraId="0537F273" w14:textId="77777777" w:rsidR="001F051A" w:rsidRPr="00E36EB9" w:rsidRDefault="001F051A">
      <w:pPr>
        <w:rPr>
          <w:rFonts w:asciiTheme="minorHAnsi" w:hAnsiTheme="minorHAnsi" w:cstheme="minorHAnsi"/>
          <w:sz w:val="22"/>
          <w:szCs w:val="22"/>
        </w:rPr>
      </w:pPr>
    </w:p>
    <w:sectPr w:rsidR="001F051A" w:rsidRPr="00E36E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BF2A" w14:textId="77777777" w:rsidR="00973D9B" w:rsidRDefault="00973D9B" w:rsidP="00E36EB9">
      <w:r>
        <w:separator/>
      </w:r>
    </w:p>
  </w:endnote>
  <w:endnote w:type="continuationSeparator" w:id="0">
    <w:p w14:paraId="7C12EC94" w14:textId="77777777" w:rsidR="00973D9B" w:rsidRDefault="00973D9B" w:rsidP="00E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0DB8" w14:textId="77777777" w:rsidR="00CE226D" w:rsidRDefault="00CE2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9647" w14:textId="77777777" w:rsidR="00CE226D" w:rsidRDefault="00CE2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C067" w14:textId="77777777" w:rsidR="00CE226D" w:rsidRDefault="00CE2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A3BF" w14:textId="77777777" w:rsidR="00973D9B" w:rsidRDefault="00973D9B" w:rsidP="00E36EB9">
      <w:r>
        <w:separator/>
      </w:r>
    </w:p>
  </w:footnote>
  <w:footnote w:type="continuationSeparator" w:id="0">
    <w:p w14:paraId="3369F131" w14:textId="77777777" w:rsidR="00973D9B" w:rsidRDefault="00973D9B" w:rsidP="00E36EB9">
      <w:r>
        <w:continuationSeparator/>
      </w:r>
    </w:p>
  </w:footnote>
  <w:footnote w:id="1">
    <w:p w14:paraId="55801E72" w14:textId="77777777" w:rsidR="00E36EB9" w:rsidRPr="00E36EB9" w:rsidRDefault="00E36EB9" w:rsidP="00E36EB9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E36EB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36EB9">
        <w:rPr>
          <w:rFonts w:asciiTheme="minorHAnsi" w:hAnsiTheme="minorHAnsi" w:cstheme="minorHAnsi"/>
          <w:sz w:val="14"/>
          <w:szCs w:val="14"/>
        </w:rPr>
        <w:t xml:space="preserve"> Unijny wykaz jurysdykcji niechętnych współpracy do celów podatkowych został przyjęty przez Radę Unii Europejskiej jest dostępny pod linkiem: https://eur-lex.europa.eu/legal-content/PL/TXT/HTML/?uri=OJ:JOC_2022_103_R_0001&amp;from=PL</w:t>
      </w:r>
    </w:p>
    <w:p w14:paraId="2F1CE37E" w14:textId="77777777" w:rsidR="00E36EB9" w:rsidRPr="00E36EB9" w:rsidRDefault="00E36EB9" w:rsidP="00E36EB9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  <w:footnote w:id="2">
    <w:p w14:paraId="025017B8" w14:textId="77777777" w:rsidR="00E36EB9" w:rsidRDefault="00E36EB9" w:rsidP="00E36EB9">
      <w:pPr>
        <w:pStyle w:val="Tekstprzypisudolnego"/>
        <w:rPr>
          <w:rFonts w:ascii="Open Sans Light" w:hAnsi="Open Sans Light" w:cs="Open Sans Light"/>
          <w:sz w:val="14"/>
          <w:szCs w:val="14"/>
        </w:rPr>
      </w:pPr>
      <w:r w:rsidRPr="00E36EB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36EB9">
        <w:rPr>
          <w:rFonts w:asciiTheme="minorHAnsi" w:hAnsiTheme="minorHAnsi" w:cstheme="minorHAnsi"/>
          <w:sz w:val="14"/>
          <w:szCs w:val="14"/>
        </w:rPr>
        <w:t xml:space="preserve"> Rozporządzenie Parlamentu Europejskiego i Rady (UE, </w:t>
      </w:r>
      <w:proofErr w:type="spellStart"/>
      <w:r w:rsidRPr="00E36EB9">
        <w:rPr>
          <w:rFonts w:asciiTheme="minorHAnsi" w:hAnsiTheme="minorHAnsi" w:cstheme="minorHAnsi"/>
          <w:sz w:val="14"/>
          <w:szCs w:val="14"/>
        </w:rPr>
        <w:t>Euratom</w:t>
      </w:r>
      <w:proofErr w:type="spellEnd"/>
      <w:r w:rsidRPr="00E36EB9">
        <w:rPr>
          <w:rFonts w:asciiTheme="minorHAnsi" w:hAnsiTheme="minorHAnsi" w:cstheme="minorHAnsi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36EB9">
        <w:rPr>
          <w:rFonts w:asciiTheme="minorHAnsi" w:hAnsiTheme="minorHAnsi" w:cstheme="minorHAnsi"/>
          <w:sz w:val="14"/>
          <w:szCs w:val="14"/>
        </w:rPr>
        <w:t>Euratom</w:t>
      </w:r>
      <w:proofErr w:type="spellEnd"/>
      <w:r w:rsidRPr="00E36EB9">
        <w:rPr>
          <w:rFonts w:asciiTheme="minorHAnsi" w:hAnsiTheme="minorHAnsi" w:cstheme="minorHAnsi"/>
          <w:sz w:val="14"/>
          <w:szCs w:val="14"/>
        </w:rPr>
        <w:t>) nr 966/2012;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E826" w14:textId="77777777" w:rsidR="00CE226D" w:rsidRDefault="00CE2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9F8C" w14:textId="67132D6B" w:rsidR="00CE226D" w:rsidRDefault="00CE226D">
    <w:pPr>
      <w:pStyle w:val="Nagwek"/>
    </w:pPr>
    <w:bookmarkStart w:id="0" w:name="_Hlk183076888"/>
    <w:r w:rsidRPr="00A86D2B">
      <w:rPr>
        <w:rFonts w:ascii="Tahoma" w:hAnsi="Tahoma"/>
      </w:rPr>
      <w:t>FJ-</w:t>
    </w:r>
    <w:r>
      <w:rPr>
        <w:rFonts w:ascii="Tahoma" w:hAnsi="Tahoma"/>
      </w:rPr>
      <w:t>141</w:t>
    </w:r>
    <w:r w:rsidRPr="00A86D2B">
      <w:rPr>
        <w:rFonts w:ascii="Tahoma" w:hAnsi="Tahoma"/>
      </w:rPr>
      <w:t xml:space="preserve"> </w:t>
    </w:r>
    <w:bookmarkEnd w:id="0"/>
    <w:r w:rsidRPr="00A86D2B">
      <w:rPr>
        <w:rFonts w:ascii="Tahoma" w:hAnsi="Tahoma"/>
      </w:rPr>
      <w:t>wyd. 1 z dn. 02.12.2024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2DB7" w14:textId="77777777" w:rsidR="00CE226D" w:rsidRDefault="00CE22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B9"/>
    <w:rsid w:val="001F051A"/>
    <w:rsid w:val="002163F3"/>
    <w:rsid w:val="002E34E2"/>
    <w:rsid w:val="00340AF0"/>
    <w:rsid w:val="004D104A"/>
    <w:rsid w:val="00973D9B"/>
    <w:rsid w:val="009909D3"/>
    <w:rsid w:val="00CB7097"/>
    <w:rsid w:val="00CE226D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FB0F"/>
  <w15:chartTrackingRefBased/>
  <w15:docId w15:val="{04B036E2-16D8-4416-A479-F045F6C6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36EB9"/>
    <w:pPr>
      <w:widowControl w:val="0"/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E36EB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26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26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mlasica</dc:creator>
  <cp:keywords/>
  <dc:description/>
  <cp:lastModifiedBy>Dorota Bajus</cp:lastModifiedBy>
  <cp:revision>3</cp:revision>
  <dcterms:created xsi:type="dcterms:W3CDTF">2024-11-28T14:29:00Z</dcterms:created>
  <dcterms:modified xsi:type="dcterms:W3CDTF">2024-12-02T07:46:00Z</dcterms:modified>
</cp:coreProperties>
</file>